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C261B1" w:rsidP="00FB1E26">
            <w:pPr>
              <w:spacing w:line="360" w:lineRule="auto"/>
            </w:pPr>
            <w:r>
              <w:t>81956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DA13B3" w:rsidP="00FB1E26">
            <w:r>
              <w:t>CHLORANTRANILIPROLE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C261B1" w:rsidP="000D70A9">
      <w:r>
        <w:t>Date: 5</w:t>
      </w:r>
      <w:r w:rsidR="008C16EB">
        <w:t xml:space="preserve"> November</w:t>
      </w:r>
      <w:r w:rsidR="00991041">
        <w:t xml:space="preserve"> 2015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261B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82A3F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82A3F" w:rsidRPr="00682A3F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82A3F" w:rsidRPr="00682A3F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82A3F" w:rsidRPr="00682A3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82A3F" w:rsidRPr="00682A3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82A3F" w:rsidRPr="00682A3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82A3F">
      <w:rPr>
        <w:noProof/>
      </w:rPr>
      <w:t xml:space="preserve"> - v</w:t>
    </w:r>
    <w:r w:rsidR="00682A3F" w:rsidRPr="00682A3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82A3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82A3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82A3F" w:rsidRPr="00682A3F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82A3F" w:rsidRPr="00682A3F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82A3F" w:rsidRPr="00682A3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82A3F" w:rsidRPr="00682A3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82A3F" w:rsidRPr="00682A3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82A3F">
      <w:rPr>
        <w:noProof/>
      </w:rPr>
      <w:t xml:space="preserve"> - v</w:t>
    </w:r>
    <w:r w:rsidR="00682A3F" w:rsidRPr="00682A3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4013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82A3F"/>
    <w:rsid w:val="006A6DD3"/>
    <w:rsid w:val="006E723A"/>
    <w:rsid w:val="006F1F13"/>
    <w:rsid w:val="006F3ADC"/>
    <w:rsid w:val="006F5320"/>
    <w:rsid w:val="0072147C"/>
    <w:rsid w:val="00726423"/>
    <w:rsid w:val="007400E1"/>
    <w:rsid w:val="00741D21"/>
    <w:rsid w:val="00742389"/>
    <w:rsid w:val="00757676"/>
    <w:rsid w:val="00762B5F"/>
    <w:rsid w:val="007A2B63"/>
    <w:rsid w:val="007D729A"/>
    <w:rsid w:val="00810447"/>
    <w:rsid w:val="00862DE6"/>
    <w:rsid w:val="008679D0"/>
    <w:rsid w:val="0087606F"/>
    <w:rsid w:val="0088621D"/>
    <w:rsid w:val="008B3176"/>
    <w:rsid w:val="008B44E1"/>
    <w:rsid w:val="008C16EB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71AA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261B1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A13B3"/>
    <w:rsid w:val="00DB3D18"/>
    <w:rsid w:val="00DD2247"/>
    <w:rsid w:val="00DE40B3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39E9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140765FD-5A3E-4290-80E3-F37DF75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3866B-DE9F-4D9A-884A-F6AB7D298576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0774cfd4-6c95-41fc-ad34-7efb322355f9"/>
    <ds:schemaRef ds:uri="http://purl.org/dc/dcmitype/"/>
    <ds:schemaRef ds:uri="http://schemas.openxmlformats.org/package/2006/metadata/core-properties"/>
    <ds:schemaRef ds:uri="a74c9d45-d6f1-4005-a8af-ae38d264781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EE167C41.dotm</Template>
  <TotalTime>1250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76</cp:revision>
  <cp:lastPrinted>2015-11-05T02:54:00Z</cp:lastPrinted>
  <dcterms:created xsi:type="dcterms:W3CDTF">2014-08-12T04:31:00Z</dcterms:created>
  <dcterms:modified xsi:type="dcterms:W3CDTF">2015-11-05T02:54:00Z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